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bookmarkStart w:id="0" w:name="_GoBack"/>
      <w:bookmarkEnd w:id="0"/>
      <w:r>
        <w:rPr>
          <w:rFonts w:ascii="Times New Roman" w:hAnsi="Times New Roman"/>
          <w:b/>
          <w:bCs/>
          <w:sz w:val="24"/>
          <w:szCs w:val="24"/>
        </w:rPr>
        <w:t>ПРОТОКОЛ № 59</w:t>
      </w:r>
    </w:p>
    <w:p>
      <w:pPr>
        <w:pStyle w:val="style0"/>
        <w:shd w:fill="FFFFFF" w:val="clear"/>
        <w:spacing w:after="0" w:before="0" w:line="300" w:lineRule="atLeast"/>
        <w:ind w:firstLine="360" w:left="0" w:right="0"/>
        <w:contextualSpacing w:val="false"/>
        <w:jc w:val="both"/>
      </w:pPr>
      <w:r>
        <w:rPr>
          <w:rFonts w:ascii="Times New Roman" w:hAnsi="Times New Roman"/>
          <w:sz w:val="24"/>
          <w:szCs w:val="24"/>
        </w:rPr>
        <w:t xml:space="preserve">   </w:t>
      </w:r>
      <w:r>
        <w:rPr>
          <w:rFonts w:ascii="Times New Roman" w:hAnsi="Times New Roman"/>
          <w:sz w:val="24"/>
          <w:szCs w:val="24"/>
        </w:rPr>
        <w:t>Днес, 17.11.2015 г. от 12.00 ч., се проведе заседание на Общинска избирателна комисия - Сливен при следния</w:t>
      </w:r>
    </w:p>
    <w:p>
      <w:pPr>
        <w:pStyle w:val="style0"/>
        <w:shd w:fill="FFFFFF" w:val="clear"/>
        <w:spacing w:after="0" w:before="0" w:line="300" w:lineRule="atLeast"/>
        <w:ind w:firstLine="360" w:left="0" w:right="0"/>
        <w:contextualSpacing w:val="false"/>
        <w:jc w:val="both"/>
      </w:pPr>
      <w:r>
        <w:rPr>
          <w:rFonts w:ascii="Times New Roman" w:hAnsi="Times New Roman"/>
          <w:sz w:val="24"/>
          <w:szCs w:val="24"/>
        </w:rPr>
      </w:r>
    </w:p>
    <w:p>
      <w:pPr>
        <w:pStyle w:val="style0"/>
        <w:shd w:fill="FFFFFF" w:val="clear"/>
        <w:spacing w:after="0" w:before="0" w:line="300" w:lineRule="atLeast"/>
        <w:ind w:firstLine="360" w:left="0" w:right="0"/>
        <w:contextualSpacing w:val="false"/>
        <w:jc w:val="both"/>
      </w:pPr>
      <w:r>
        <w:rPr>
          <w:rFonts w:ascii="Times New Roman" w:hAnsi="Times New Roman"/>
          <w:sz w:val="24"/>
          <w:szCs w:val="24"/>
        </w:rPr>
        <w:t xml:space="preserve">   </w:t>
      </w:r>
      <w:r>
        <w:rPr>
          <w:rFonts w:ascii="Times New Roman" w:hAnsi="Times New Roman"/>
          <w:sz w:val="24"/>
          <w:szCs w:val="24"/>
        </w:rPr>
        <w:t>ДНЕВЕН РЕД:</w:t>
      </w:r>
    </w:p>
    <w:p>
      <w:pPr>
        <w:pStyle w:val="style0"/>
        <w:shd w:fill="FFFFFF" w:val="clear"/>
        <w:spacing w:after="150" w:before="0" w:line="300" w:lineRule="atLeast"/>
        <w:contextualSpacing w:val="false"/>
        <w:jc w:val="both"/>
      </w:pPr>
      <w:r>
        <w:rPr>
          <w:rFonts w:ascii="Times New Roman" w:hAnsi="Times New Roman"/>
          <w:sz w:val="24"/>
          <w:szCs w:val="24"/>
        </w:rPr>
        <w:t>1.Проект на решение относно:</w:t>
      </w:r>
      <w:r>
        <w:rPr>
          <w:rFonts w:ascii="Times New Roman" w:hAnsi="Times New Roman"/>
        </w:rPr>
        <w:t xml:space="preserve"> </w:t>
      </w:r>
      <w:r>
        <w:rPr>
          <w:rFonts w:ascii="Times New Roman" w:hAnsi="Times New Roman"/>
          <w:sz w:val="24"/>
          <w:szCs w:val="24"/>
        </w:rPr>
        <w:t>Заявление с вх. № 550/13.11.2015 г. по описа на ОИК- Сливен от Стефан Тончев Кондузов- общински съветник в Общински съвет – Сливен от листата на ПП ГЕРБ по силата на Решение № 626-МИ от 27.10.2015 г. на ОИК – Сливен, постъпило чрез Председателя на Общински съвет-Сливен, с което същият подава оставка като общински съветник и на основание чл.30 ал.4 т.3 от ЗМСМА желае предсрочно прекратяване на пълномощията му на общински съветник.</w:t>
      </w:r>
    </w:p>
    <w:p>
      <w:pPr>
        <w:pStyle w:val="style0"/>
        <w:shd w:fill="FFFFFF" w:val="clear"/>
        <w:spacing w:after="0" w:before="0" w:line="300" w:lineRule="atLeast"/>
        <w:ind w:firstLine="90" w:left="0" w:right="0"/>
        <w:contextualSpacing w:val="false"/>
        <w:jc w:val="both"/>
      </w:pPr>
      <w:r>
        <w:rPr>
          <w:rFonts w:ascii="Times New Roman" w:hAnsi="Times New Roman"/>
          <w:sz w:val="24"/>
          <w:szCs w:val="24"/>
        </w:rPr>
        <w:t>Решение № 689-МИ от 1</w:t>
      </w:r>
      <w:r>
        <w:rPr>
          <w:rFonts w:ascii="Times New Roman" w:hAnsi="Times New Roman"/>
          <w:sz w:val="24"/>
          <w:szCs w:val="24"/>
          <w:lang w:val="en-US"/>
        </w:rPr>
        <w:t>7</w:t>
      </w:r>
      <w:r>
        <w:rPr>
          <w:rFonts w:ascii="Times New Roman" w:hAnsi="Times New Roman"/>
          <w:sz w:val="24"/>
          <w:szCs w:val="24"/>
        </w:rPr>
        <w:t>.11.2015 г</w:t>
      </w:r>
      <w:r>
        <w:rPr>
          <w:rFonts w:ascii="Times New Roman" w:hAnsi="Times New Roman"/>
          <w:sz w:val="24"/>
          <w:szCs w:val="24"/>
          <w:lang w:val="en-US"/>
        </w:rPr>
        <w:t>.</w:t>
      </w:r>
    </w:p>
    <w:p>
      <w:pPr>
        <w:pStyle w:val="style0"/>
        <w:shd w:fill="FFFFFF" w:val="clear"/>
        <w:spacing w:after="0" w:before="0" w:line="300" w:lineRule="atLeast"/>
        <w:contextualSpacing w:val="false"/>
        <w:jc w:val="both"/>
      </w:pPr>
      <w:r>
        <w:rPr>
          <w:rFonts w:ascii="Times New Roman" w:hAnsi="Times New Roman"/>
          <w:sz w:val="24"/>
          <w:szCs w:val="24"/>
        </w:rPr>
      </w:r>
    </w:p>
    <w:p>
      <w:pPr>
        <w:pStyle w:val="style0"/>
        <w:shd w:fill="FFFFFF" w:val="clear"/>
        <w:spacing w:after="0" w:before="0" w:line="300" w:lineRule="atLeast"/>
        <w:ind w:firstLine="360" w:left="0" w:right="0"/>
        <w:contextualSpacing w:val="false"/>
        <w:jc w:val="both"/>
      </w:pPr>
      <w:r>
        <w:rPr>
          <w:rFonts w:ascii="Times New Roman" w:hAnsi="Times New Roman"/>
          <w:lang w:val="en-US"/>
        </w:rPr>
      </w:r>
    </w:p>
    <w:tbl>
      <w:tblPr>
        <w:jc w:val="left"/>
        <w:tblInd w:type="dxa" w:w="109"/>
        <w:tblBorders>
          <w:top w:val="none"/>
          <w:left w:val="none"/>
          <w:bottom w:val="none"/>
          <w:insideH w:val="none"/>
          <w:right w:val="none"/>
          <w:insideV w:val="none"/>
        </w:tblBorders>
        <w:tblCellMar>
          <w:top w:type="dxa" w:w="0"/>
          <w:left w:type="dxa" w:w="108"/>
          <w:bottom w:type="dxa" w:w="0"/>
          <w:right w:type="dxa" w:w="108"/>
        </w:tblCellMar>
      </w:tblPr>
      <w:tblGrid>
        <w:gridCol w:w="10275"/>
      </w:tblGrid>
      <w:tr>
        <w:trPr>
          <w:cantSplit w:val="false"/>
        </w:trPr>
        <w:tc>
          <w:tcPr>
            <w:tcW w:type="dxa" w:w="10275"/>
            <w:tcBorders>
              <w:top w:val="none"/>
              <w:left w:val="none"/>
              <w:bottom w:val="none"/>
              <w:right w:val="none"/>
            </w:tcBorders>
            <w:shd w:fill="FFFFFF" w:val="clear"/>
          </w:tcPr>
          <w:p>
            <w:pPr>
              <w:pStyle w:val="style0"/>
              <w:shd w:fill="FFFFFF" w:val="clear"/>
              <w:spacing w:after="0" w:before="0" w:line="300" w:lineRule="atLeast"/>
              <w:contextualSpacing w:val="false"/>
            </w:pPr>
            <w:r>
              <w:rPr>
                <w:rFonts w:ascii="Times New Roman" w:hAnsi="Times New Roman"/>
                <w:sz w:val="26"/>
                <w:szCs w:val="26"/>
              </w:rPr>
            </w:r>
          </w:p>
          <w:p>
            <w:pPr>
              <w:pStyle w:val="style0"/>
              <w:shd w:fill="FFFFFF" w:val="clear"/>
              <w:spacing w:after="150" w:before="0" w:line="300" w:lineRule="atLeast"/>
              <w:contextualSpacing w:val="false"/>
              <w:jc w:val="both"/>
            </w:pPr>
            <w:r>
              <w:rPr>
                <w:rFonts w:ascii="Times New Roman" w:hAnsi="Times New Roman"/>
                <w:sz w:val="24"/>
                <w:szCs w:val="24"/>
              </w:rPr>
              <w:t xml:space="preserve">На заседанието присъстват: </w:t>
            </w:r>
          </w:p>
          <w:p>
            <w:pPr>
              <w:pStyle w:val="style0"/>
              <w:spacing w:after="0" w:before="0"/>
              <w:contextualSpacing w:val="false"/>
              <w:jc w:val="both"/>
            </w:pPr>
            <w:r>
              <w:rPr>
                <w:rFonts w:ascii="Times New Roman" w:hAnsi="Times New Roman"/>
                <w:sz w:val="24"/>
                <w:szCs w:val="24"/>
                <w:lang w:val="en-US"/>
              </w:rPr>
              <w:t>ПРЕДСЕДАТЕЛ:</w:t>
              <w:tab/>
              <w:tab/>
              <w:t>Росица Василева Тодорова</w:t>
            </w:r>
          </w:p>
          <w:p>
            <w:pPr>
              <w:pStyle w:val="style0"/>
              <w:spacing w:after="0" w:before="0"/>
              <w:contextualSpacing w:val="false"/>
              <w:jc w:val="both"/>
            </w:pPr>
            <w:r>
              <w:rPr>
                <w:rFonts w:ascii="Times New Roman" w:hAnsi="Times New Roman"/>
                <w:sz w:val="24"/>
                <w:szCs w:val="24"/>
                <w:lang w:val="en-US"/>
              </w:rPr>
              <w:t>ЗАМ.-ПРЕДСЕДАТЕЛ:</w:t>
              <w:tab/>
              <w:t>Мария Асенова Чомпова</w:t>
            </w:r>
          </w:p>
          <w:p>
            <w:pPr>
              <w:pStyle w:val="style0"/>
              <w:spacing w:after="0" w:before="0"/>
              <w:contextualSpacing w:val="false"/>
              <w:jc w:val="both"/>
            </w:pPr>
            <w:r>
              <w:rPr>
                <w:rFonts w:ascii="Times New Roman" w:hAnsi="Times New Roman"/>
                <w:sz w:val="24"/>
                <w:szCs w:val="24"/>
                <w:lang w:val="en-US"/>
              </w:rPr>
              <w:t>ЗАМ.-ПРЕДСЕДАТЕЛ:</w:t>
              <w:tab/>
              <w:t>Димитър Любозаров Въндев</w:t>
            </w:r>
          </w:p>
          <w:p>
            <w:pPr>
              <w:pStyle w:val="style0"/>
              <w:spacing w:after="0" w:before="0"/>
              <w:contextualSpacing w:val="false"/>
              <w:jc w:val="both"/>
            </w:pPr>
            <w:r>
              <w:rPr>
                <w:rFonts w:ascii="Times New Roman" w:hAnsi="Times New Roman"/>
                <w:sz w:val="24"/>
                <w:szCs w:val="24"/>
                <w:lang w:val="en-US"/>
              </w:rPr>
              <w:t>СЕКРЕТАР:</w:t>
              <w:tab/>
              <w:tab/>
              <w:tab/>
              <w:t>Фатме Фикретова Мустафова</w:t>
            </w:r>
          </w:p>
          <w:p>
            <w:pPr>
              <w:pStyle w:val="style0"/>
              <w:spacing w:after="0" w:before="0"/>
              <w:contextualSpacing w:val="false"/>
              <w:jc w:val="both"/>
            </w:pPr>
            <w:r>
              <w:rPr>
                <w:rFonts w:ascii="Times New Roman" w:hAnsi="Times New Roman"/>
                <w:sz w:val="24"/>
                <w:szCs w:val="24"/>
                <w:lang w:val="en-US"/>
              </w:rPr>
              <w:t>ЧЛЕНОВЕ:</w:t>
              <w:tab/>
            </w:r>
          </w:p>
          <w:p>
            <w:pPr>
              <w:pStyle w:val="style0"/>
              <w:spacing w:after="0" w:before="0"/>
              <w:ind w:firstLine="708" w:left="2124" w:right="0"/>
              <w:contextualSpacing w:val="false"/>
              <w:jc w:val="both"/>
            </w:pPr>
            <w:r>
              <w:rPr>
                <w:rFonts w:ascii="Times New Roman" w:hAnsi="Times New Roman"/>
                <w:sz w:val="24"/>
                <w:szCs w:val="24"/>
              </w:rPr>
              <w:t xml:space="preserve">Стелли Славова Стефанова </w:t>
            </w:r>
          </w:p>
          <w:p>
            <w:pPr>
              <w:pStyle w:val="style0"/>
              <w:spacing w:after="0" w:before="0"/>
              <w:ind w:firstLine="708" w:left="2124" w:right="0"/>
              <w:contextualSpacing w:val="false"/>
              <w:jc w:val="both"/>
            </w:pPr>
            <w:r>
              <w:rPr>
                <w:rFonts w:ascii="Times New Roman" w:hAnsi="Times New Roman"/>
                <w:sz w:val="24"/>
                <w:szCs w:val="24"/>
              </w:rPr>
              <w:t>Петя Руменова Курдова</w:t>
            </w:r>
          </w:p>
          <w:p>
            <w:pPr>
              <w:pStyle w:val="style0"/>
              <w:spacing w:after="0" w:before="0"/>
              <w:ind w:firstLine="708" w:left="2124" w:right="0"/>
              <w:contextualSpacing w:val="false"/>
              <w:jc w:val="both"/>
            </w:pPr>
            <w:r>
              <w:rPr>
                <w:rFonts w:ascii="Times New Roman" w:hAnsi="Times New Roman"/>
                <w:sz w:val="24"/>
                <w:szCs w:val="24"/>
              </w:rPr>
              <w:t>Любомир Асенов Захариев</w:t>
            </w:r>
          </w:p>
          <w:p>
            <w:pPr>
              <w:pStyle w:val="style0"/>
              <w:spacing w:after="0" w:before="0"/>
              <w:contextualSpacing w:val="false"/>
              <w:jc w:val="both"/>
            </w:pPr>
            <w:r>
              <w:rPr>
                <w:rFonts w:ascii="Times New Roman" w:hAnsi="Times New Roman"/>
                <w:sz w:val="24"/>
                <w:szCs w:val="24"/>
              </w:rPr>
              <w:t xml:space="preserve">                                               </w:t>
            </w:r>
            <w:r>
              <w:rPr>
                <w:rFonts w:ascii="Times New Roman" w:hAnsi="Times New Roman"/>
                <w:sz w:val="24"/>
                <w:szCs w:val="24"/>
              </w:rPr>
              <w:t>Елеонора Димитрова Кулишева-Денчева</w:t>
            </w:r>
          </w:p>
          <w:p>
            <w:pPr>
              <w:pStyle w:val="style0"/>
              <w:spacing w:after="0" w:before="0"/>
              <w:ind w:firstLine="708" w:left="2124" w:right="0"/>
              <w:contextualSpacing w:val="false"/>
              <w:jc w:val="both"/>
            </w:pPr>
            <w:r>
              <w:rPr>
                <w:rFonts w:ascii="Times New Roman" w:hAnsi="Times New Roman"/>
                <w:sz w:val="24"/>
                <w:szCs w:val="24"/>
              </w:rPr>
              <w:t>Севда Хюсеинова Османова</w:t>
            </w:r>
          </w:p>
          <w:p>
            <w:pPr>
              <w:pStyle w:val="style0"/>
              <w:spacing w:after="0" w:before="0"/>
              <w:ind w:firstLine="708" w:left="2124" w:right="0"/>
              <w:contextualSpacing w:val="false"/>
              <w:jc w:val="both"/>
            </w:pPr>
            <w:r>
              <w:rPr>
                <w:rFonts w:ascii="Times New Roman" w:hAnsi="Times New Roman"/>
                <w:sz w:val="24"/>
                <w:szCs w:val="24"/>
              </w:rPr>
              <w:t>Пепа Миткова Митева</w:t>
            </w:r>
          </w:p>
          <w:p>
            <w:pPr>
              <w:pStyle w:val="style0"/>
              <w:spacing w:after="0" w:before="0"/>
              <w:ind w:firstLine="708" w:left="2124" w:right="0"/>
              <w:contextualSpacing w:val="false"/>
              <w:jc w:val="both"/>
            </w:pPr>
            <w:r>
              <w:rPr>
                <w:rFonts w:ascii="Times New Roman" w:hAnsi="Times New Roman"/>
                <w:sz w:val="24"/>
                <w:szCs w:val="24"/>
              </w:rPr>
              <w:t>Росица Колева Колева</w:t>
            </w:r>
          </w:p>
          <w:p>
            <w:pPr>
              <w:pStyle w:val="style0"/>
              <w:spacing w:after="0" w:before="0"/>
              <w:ind w:firstLine="708" w:left="2124" w:right="0"/>
              <w:contextualSpacing w:val="false"/>
              <w:jc w:val="both"/>
            </w:pPr>
            <w:r>
              <w:rPr>
                <w:rFonts w:ascii="Times New Roman" w:hAnsi="Times New Roman"/>
                <w:sz w:val="24"/>
                <w:szCs w:val="24"/>
              </w:rPr>
              <w:t>Лъчезар Панайотов Дойчев</w:t>
            </w:r>
          </w:p>
          <w:p>
            <w:pPr>
              <w:pStyle w:val="style0"/>
              <w:spacing w:after="0" w:before="0"/>
              <w:ind w:firstLine="708" w:left="2124" w:right="0"/>
              <w:contextualSpacing w:val="false"/>
              <w:jc w:val="both"/>
            </w:pPr>
            <w:r>
              <w:rPr>
                <w:rFonts w:ascii="Times New Roman" w:hAnsi="Times New Roman"/>
                <w:sz w:val="24"/>
                <w:szCs w:val="24"/>
              </w:rPr>
              <w:t>Виолета Колева Калчева</w:t>
            </w:r>
          </w:p>
          <w:p>
            <w:pPr>
              <w:pStyle w:val="style0"/>
              <w:shd w:fill="FFFFFF" w:val="clear"/>
              <w:spacing w:after="0" w:before="0" w:line="300" w:lineRule="atLeast"/>
              <w:contextualSpacing w:val="false"/>
            </w:pPr>
            <w:r>
              <w:rPr>
                <w:rFonts w:ascii="Times New Roman" w:hAnsi="Times New Roman"/>
                <w:sz w:val="26"/>
                <w:szCs w:val="26"/>
              </w:rPr>
            </w:r>
          </w:p>
        </w:tc>
      </w:tr>
    </w:tbl>
    <w:p>
      <w:pPr>
        <w:pStyle w:val="style0"/>
        <w:shd w:fill="FFFFFF" w:val="clear"/>
        <w:spacing w:after="0" w:before="0" w:line="300" w:lineRule="atLeast"/>
        <w:contextualSpacing w:val="false"/>
        <w:jc w:val="both"/>
      </w:pPr>
      <w:r>
        <w:rPr>
          <w:rFonts w:ascii="Times New Roman" w:hAnsi="Times New Roman"/>
          <w:sz w:val="24"/>
          <w:szCs w:val="24"/>
        </w:rPr>
        <w:t>Не постъпиха други предложения за дневен ред. Така предложения проект на дневен ред се подложи на гласуване.</w:t>
      </w:r>
    </w:p>
    <w:p>
      <w:pPr>
        <w:pStyle w:val="style0"/>
        <w:spacing w:after="0" w:before="0"/>
        <w:contextualSpacing w:val="false"/>
        <w:jc w:val="both"/>
      </w:pPr>
      <w:r>
        <w:rPr>
          <w:rFonts w:ascii="Times New Roman" w:hAnsi="Times New Roman"/>
          <w:sz w:val="24"/>
          <w:szCs w:val="24"/>
        </w:rPr>
      </w:r>
    </w:p>
    <w:p>
      <w:pPr>
        <w:pStyle w:val="style0"/>
        <w:spacing w:after="0" w:before="0"/>
        <w:contextualSpacing w:val="false"/>
        <w:jc w:val="both"/>
      </w:pPr>
      <w:r>
        <w:rPr>
          <w:rFonts w:ascii="Times New Roman" w:hAnsi="Times New Roman"/>
          <w:sz w:val="24"/>
          <w:szCs w:val="24"/>
        </w:rPr>
        <w:t xml:space="preserve">ГЛАСУВАЛИ: 13 - </w:t>
      </w:r>
      <w:r>
        <w:rPr>
          <w:rFonts w:ascii="Times New Roman" w:cs="Times New Roman" w:hAnsi="Times New Roman"/>
          <w:sz w:val="24"/>
          <w:szCs w:val="24"/>
        </w:rPr>
        <w:t xml:space="preserve">Росица Василева Тодорова, Мария Асенова Чомпова, </w:t>
      </w:r>
      <w:r>
        <w:rPr>
          <w:rFonts w:ascii="Times New Roman" w:cs="Times New Roman" w:hAnsi="Times New Roman"/>
          <w:sz w:val="24"/>
          <w:szCs w:val="24"/>
          <w:lang w:val="en-US"/>
        </w:rPr>
        <w:t>Димитър Любозаров Въндев</w:t>
      </w:r>
      <w:r>
        <w:rPr>
          <w:rFonts w:ascii="Times New Roman" w:cs="Times New Roman" w:hAnsi="Times New Roman"/>
          <w:sz w:val="24"/>
          <w:szCs w:val="24"/>
        </w:rPr>
        <w:t xml:space="preserve">, Фатме Фикретова Мустафова, Стелли Славова Стефанова, </w:t>
      </w:r>
      <w:r>
        <w:rPr>
          <w:rFonts w:ascii="Times New Roman" w:cs="Times New Roman" w:hAnsi="Times New Roman"/>
          <w:sz w:val="24"/>
          <w:szCs w:val="24"/>
          <w:lang w:val="en-US"/>
        </w:rPr>
        <w:t>Петя Руменова Курдова</w:t>
      </w:r>
      <w:r>
        <w:rPr>
          <w:rFonts w:ascii="Times New Roman" w:cs="Times New Roman" w:hAnsi="Times New Roman"/>
          <w:sz w:val="24"/>
          <w:szCs w:val="24"/>
        </w:rPr>
        <w:t>, Любомир Асенов Захариев, Елеонора Димитрова Кулишева – Денчева,</w:t>
      </w:r>
      <w:r>
        <w:rPr>
          <w:rFonts w:ascii="Times New Roman" w:cs="Times New Roman" w:hAnsi="Times New Roman"/>
          <w:sz w:val="24"/>
          <w:szCs w:val="24"/>
          <w:lang w:val="en-US"/>
        </w:rPr>
        <w:t xml:space="preserve"> Севда Хюсеинова Османова</w:t>
      </w:r>
      <w:r>
        <w:rPr>
          <w:rFonts w:ascii="Times New Roman" w:cs="Times New Roman" w:hAnsi="Times New Roman"/>
          <w:sz w:val="24"/>
          <w:szCs w:val="24"/>
        </w:rPr>
        <w:t xml:space="preserve">, Пепа Миткова Митева, Росица Колева Колева, </w:t>
      </w:r>
      <w:r>
        <w:rPr>
          <w:rFonts w:ascii="Times New Roman" w:cs="Times New Roman" w:hAnsi="Times New Roman"/>
          <w:sz w:val="24"/>
          <w:szCs w:val="24"/>
          <w:lang w:val="en-US"/>
        </w:rPr>
        <w:t>Лъчезар Панайотов Дойчев</w:t>
      </w:r>
      <w:r>
        <w:rPr>
          <w:rFonts w:ascii="Times New Roman" w:cs="Times New Roman" w:hAnsi="Times New Roman"/>
          <w:sz w:val="24"/>
          <w:szCs w:val="24"/>
        </w:rPr>
        <w:t>, Виолета Колева Калчева „ЗА" и 0 „против".</w:t>
      </w:r>
    </w:p>
    <w:p>
      <w:pPr>
        <w:pStyle w:val="style0"/>
        <w:spacing w:after="0" w:before="0"/>
        <w:contextualSpacing w:val="false"/>
        <w:jc w:val="both"/>
      </w:pPr>
      <w:r>
        <w:rPr>
          <w:rFonts w:ascii="Times New Roman" w:hAnsi="Times New Roman"/>
          <w:sz w:val="24"/>
          <w:szCs w:val="24"/>
        </w:rPr>
        <w:t xml:space="preserve">     </w:t>
      </w:r>
      <w:r>
        <w:rPr>
          <w:rFonts w:ascii="Times New Roman" w:hAnsi="Times New Roman"/>
          <w:sz w:val="24"/>
          <w:szCs w:val="24"/>
        </w:rPr>
        <w:t>Предложението бе прието с пълно мнозинство.</w:t>
      </w:r>
    </w:p>
    <w:p>
      <w:pPr>
        <w:pStyle w:val="style0"/>
        <w:spacing w:after="0" w:before="0"/>
        <w:contextualSpacing w:val="false"/>
        <w:jc w:val="both"/>
      </w:pPr>
      <w:r>
        <w:rPr>
          <w:rFonts w:ascii="Times New Roman" w:hAnsi="Times New Roman"/>
          <w:sz w:val="24"/>
          <w:szCs w:val="24"/>
        </w:rPr>
      </w:r>
    </w:p>
    <w:p>
      <w:pPr>
        <w:pStyle w:val="style0"/>
        <w:shd w:fill="FFFFFF" w:val="clear"/>
        <w:spacing w:after="0" w:before="0" w:line="300" w:lineRule="atLeast"/>
        <w:ind w:firstLine="360" w:left="0" w:right="0"/>
        <w:contextualSpacing w:val="false"/>
        <w:jc w:val="both"/>
      </w:pPr>
      <w:r>
        <w:rPr>
          <w:rFonts w:ascii="Times New Roman" w:hAnsi="Times New Roman"/>
          <w:sz w:val="24"/>
          <w:szCs w:val="24"/>
        </w:rPr>
        <w:t>Заседанието се води от  госпожа РОСИЦА ВАСИЛЕВА ТОДОРОВА - председател на комисията.</w:t>
      </w:r>
    </w:p>
    <w:p>
      <w:pPr>
        <w:pStyle w:val="style0"/>
        <w:spacing w:after="0" w:before="0"/>
        <w:ind w:firstLine="360" w:left="0" w:right="0"/>
        <w:contextualSpacing w:val="false"/>
        <w:jc w:val="both"/>
      </w:pPr>
      <w:r>
        <w:rPr>
          <w:rFonts w:ascii="Times New Roman" w:hAnsi="Times New Roman"/>
          <w:sz w:val="24"/>
          <w:szCs w:val="24"/>
        </w:rPr>
        <w:t>За водене на протокола бе определена г-жа Фатме Фикретова Мустафова.</w:t>
      </w:r>
    </w:p>
    <w:p>
      <w:pPr>
        <w:pStyle w:val="style0"/>
        <w:spacing w:after="0" w:before="0"/>
        <w:ind w:firstLine="360" w:left="0" w:right="0"/>
        <w:contextualSpacing w:val="false"/>
        <w:jc w:val="both"/>
      </w:pPr>
      <w:r>
        <w:rPr>
          <w:rFonts w:ascii="Times New Roman" w:hAnsi="Times New Roman"/>
          <w:sz w:val="24"/>
          <w:szCs w:val="24"/>
        </w:rPr>
      </w:r>
    </w:p>
    <w:p>
      <w:pPr>
        <w:pStyle w:val="style0"/>
        <w:spacing w:after="0" w:before="0"/>
        <w:contextualSpacing w:val="false"/>
        <w:jc w:val="both"/>
      </w:pPr>
      <w:r>
        <w:rPr>
          <w:rFonts w:ascii="Times New Roman" w:hAnsi="Times New Roman"/>
          <w:b/>
          <w:sz w:val="24"/>
          <w:szCs w:val="24"/>
        </w:rPr>
        <w:t xml:space="preserve">    </w:t>
      </w:r>
      <w:r>
        <w:rPr>
          <w:rFonts w:ascii="Times New Roman" w:hAnsi="Times New Roman"/>
          <w:b/>
          <w:sz w:val="24"/>
          <w:szCs w:val="24"/>
        </w:rPr>
        <w:t>По т.1 от Дневния ред:</w:t>
      </w:r>
    </w:p>
    <w:p>
      <w:pPr>
        <w:pStyle w:val="style0"/>
        <w:shd w:fill="FFFFFF" w:val="clear"/>
        <w:spacing w:after="150" w:before="0" w:line="300" w:lineRule="atLeast"/>
        <w:contextualSpacing w:val="false"/>
        <w:jc w:val="both"/>
      </w:pPr>
      <w:r>
        <w:rPr>
          <w:rFonts w:ascii="Times New Roman" w:hAnsi="Times New Roman"/>
          <w:sz w:val="24"/>
          <w:szCs w:val="24"/>
        </w:rPr>
        <w:t>Проект на решение относно: Заявление с вх. № 550/13.11.2015 г. по описа на ОИК- Сливен от Стефан Тончев Кондузов- общински съветник в Общински съвет – Сливен от листата на ПП ГЕРБ по силата на Решение № 626-МИ от 27.10.2015 г. на ОИК – Сливен, постъпило чрез Председателя на Общински съвет-Сливен, с което същият подава оставка като общински съветник и на основание чл.30 ал.4 т.3 от ЗМСМА желае предсрочно прекратяване на пълномощията му на общински съветник.</w:t>
      </w:r>
    </w:p>
    <w:p>
      <w:pPr>
        <w:pStyle w:val="style23"/>
        <w:shd w:fill="FFFFFF" w:val="clear"/>
        <w:spacing w:after="28" w:before="28"/>
        <w:contextualSpacing w:val="false"/>
        <w:jc w:val="both"/>
      </w:pPr>
      <w:r>
        <w:rPr/>
        <w:t>Председателят уведоми членовете на ОИК за изпълнението на решението на комисията по т.1 от Дневния ред на заседанието на 13.11. 2015 г. , а именно:</w:t>
      </w:r>
    </w:p>
    <w:p>
      <w:pPr>
        <w:pStyle w:val="style23"/>
        <w:shd w:fill="FFFFFF" w:val="clear"/>
        <w:spacing w:after="28" w:before="28"/>
        <w:contextualSpacing w:val="false"/>
        <w:jc w:val="both"/>
      </w:pPr>
      <w:r>
        <w:rPr/>
        <w:t xml:space="preserve">С писмо изх. № 451 от 13.11.2015 г., връчено на същата дата, е уведомен писмено Стефан Тончев Кондузов, че съгласно разпоредбата на чл.30, ал.6 изр. първо от ЗМСМА, същият има право да представи писмени  възражения пред ОИК – Сливен, чрез председателя на Общински съвет Сливен, в тридневен срок от връчването на уведомлението. В определения срок в ОИК- Сливен не е постъпило възражение, поради което комисията може да разгледа и произнесе по заявление с вх. № 550/13.11.2015 г., чрез Председателя на Общински съвет-Сливен, по описа на ОИК- Сливен от Стефан Тончев Кондузов - общински съветник в Общински съвет – Сливен от листата на ПП ГЕРБ по силата на Решение № 626-МИ от 27.10.2015 г. на ОИК – Сливен. Същият заявява, че подава оставка като общински съветник и на основание чл.30 ал.4 т.3 от ЗМСМА желае предсрочно прекратяване на пълномощията му на общински съветник. </w:t>
      </w:r>
    </w:p>
    <w:p>
      <w:pPr>
        <w:pStyle w:val="style23"/>
        <w:shd w:fill="FFFFFF" w:val="clear"/>
        <w:spacing w:after="28" w:before="28"/>
        <w:ind w:firstLine="708" w:left="0" w:right="0"/>
        <w:contextualSpacing w:val="false"/>
        <w:jc w:val="both"/>
      </w:pPr>
      <w:r>
        <w:rPr/>
        <w:t>Въз основа на така постъпилото заявление ОИК – Сливен извърши преглед на  решение № 626 – МИ / 27.10.2015г. на ОИК-Сливен и образуваните списък А и списък Б по чл. 454, ал. 4 от ИК за  ПП ГЕРБ, решение № 642 – МИ / 30.10.2015г. при което установи следното от фактическа страна:</w:t>
      </w:r>
    </w:p>
    <w:p>
      <w:pPr>
        <w:pStyle w:val="style23"/>
        <w:shd w:fill="FFFFFF" w:val="clear"/>
        <w:spacing w:after="28" w:before="28"/>
        <w:ind w:firstLine="708" w:left="0" w:right="0"/>
        <w:contextualSpacing w:val="false"/>
        <w:jc w:val="both"/>
      </w:pPr>
      <w:r>
        <w:rPr/>
        <w:t xml:space="preserve">С решение № 626 – МИ / 27.10.2015г. ОИК-Сливен е обявила Стефан Тончев Кондузов за избран за общински съветник от квотата на ПП ГЕРБ. Същият е включен в списък А за съответната кандидатска листа, класиран под № 4 съобразно броя на получените предпочитания (преференции). Въз основа на заявление от Мария Павлова Йорданов с вх. №480 /29.10.2015г. по описа на ОИК-Сливен за освобождаването й като общински съветник, избрана от листата на ПП ГЕРБ и заявление вх.№ 481 / 29.10.2015г. от Радост Михайлова Стефанова- Енчева, с което заявява, че не желае да бъде избирана за общински съветник в случай на разместване в листата за общински съветници от  ПП ”ГЕРБ”, ОИК-Сливен с решение № 642 – МИ / 30.10.2015г. уважава депозираните откази и </w:t>
      </w:r>
      <w:r>
        <w:rPr>
          <w:b w:val="false"/>
        </w:rPr>
        <w:t>заличава</w:t>
      </w:r>
      <w:r>
        <w:rPr/>
        <w:t xml:space="preserve"> Мария Павлова Йорданова. </w:t>
      </w:r>
    </w:p>
    <w:p>
      <w:pPr>
        <w:pStyle w:val="style23"/>
        <w:shd w:fill="FFFFFF" w:val="clear"/>
        <w:spacing w:after="28" w:before="28"/>
        <w:ind w:firstLine="708" w:left="0" w:right="0"/>
        <w:contextualSpacing w:val="false"/>
        <w:jc w:val="both"/>
      </w:pPr>
      <w:r>
        <w:rPr/>
        <w:t>Определеният брой общински съветници, които следва да бъдат включени в състава на Общински съвет – Сливен от квотата на ПП ГЕРБ е дванадесет лица. Следващият кандидат съобразно подредбата по преференции, както и пореден номер от регистрираната кандидатска листа за общински съветници от ПП ГЕРБ е ЖИВКО АЛЕКСАНДРОВ МИНЧЕВ, класиран под № 15 в списък Б.</w:t>
      </w:r>
    </w:p>
    <w:p>
      <w:pPr>
        <w:pStyle w:val="style23"/>
        <w:spacing w:after="28" w:before="28"/>
        <w:contextualSpacing w:val="false"/>
      </w:pPr>
      <w:r>
        <w:rPr/>
        <w:tab/>
        <w:t>Въз основа на така изяснената фактическа обстановка ОИК –Сливен направи следните изводи от правно естество:</w:t>
      </w:r>
    </w:p>
    <w:p>
      <w:pPr>
        <w:pStyle w:val="style0"/>
        <w:suppressAutoHyphens w:val="false"/>
        <w:spacing w:after="0" w:before="0" w:line="100" w:lineRule="atLeast"/>
        <w:ind w:firstLine="708" w:left="0" w:right="0"/>
        <w:contextualSpacing w:val="false"/>
        <w:jc w:val="both"/>
      </w:pPr>
      <w:r>
        <w:rPr>
          <w:rFonts w:ascii="Times New Roman" w:hAnsi="Times New Roman"/>
          <w:sz w:val="24"/>
          <w:szCs w:val="24"/>
        </w:rPr>
        <w:t>Заявлението е подадено от лице, имащо правен интерес, което я прави валидна и допустима, а по същество се явява основателна и следва да бъде уважена, поради следните съображения:</w:t>
      </w:r>
    </w:p>
    <w:p>
      <w:pPr>
        <w:pStyle w:val="style0"/>
        <w:suppressAutoHyphens w:val="false"/>
        <w:spacing w:after="0" w:before="0" w:line="100" w:lineRule="atLeast"/>
        <w:ind w:firstLine="708" w:left="0" w:right="0"/>
        <w:contextualSpacing w:val="false"/>
        <w:jc w:val="both"/>
      </w:pPr>
      <w:r>
        <w:rPr>
          <w:rFonts w:ascii="Times New Roman" w:hAnsi="Times New Roman"/>
          <w:sz w:val="24"/>
          <w:szCs w:val="24"/>
        </w:rPr>
        <w:t>В чл.30, ал.4 от Закон за местното самоуправление и местната администрация (ЗМСМА) законодателят е посочил изчерпателно хипотезите, при които могат да бъдат прекратени предсрочно пълномощията на общинския съветник. Една от тези възможности е подаването на оставка от общинския съветник чрез председателя на общинския съвет до общинската избирателна комисия. Тази правна възможност предопределя задължението на съответната общинска избирателна комисия да прекрати пълномощията на този общински съветник.</w:t>
      </w:r>
    </w:p>
    <w:p>
      <w:pPr>
        <w:pStyle w:val="style0"/>
        <w:suppressAutoHyphens w:val="false"/>
        <w:spacing w:after="0" w:before="0" w:line="100" w:lineRule="atLeast"/>
        <w:ind w:firstLine="709" w:left="0" w:right="0"/>
        <w:contextualSpacing w:val="false"/>
        <w:jc w:val="both"/>
      </w:pPr>
      <w:r>
        <w:rPr>
          <w:rFonts w:ascii="Times New Roman" w:hAnsi="Times New Roman"/>
          <w:sz w:val="24"/>
          <w:szCs w:val="24"/>
        </w:rPr>
        <w:t>Паралелно с това правомощие при упражняването на тази предвидена правна възможност както ЗМСМА в чл.30, ал.6, така и Изборният кодекс в раздел Х</w:t>
      </w:r>
      <w:r>
        <w:rPr>
          <w:rFonts w:ascii="Times New Roman" w:hAnsi="Times New Roman"/>
          <w:sz w:val="24"/>
          <w:szCs w:val="24"/>
          <w:vertAlign w:val="superscript"/>
        </w:rPr>
        <w:t>ти</w:t>
      </w:r>
      <w:r>
        <w:rPr>
          <w:rFonts w:ascii="Times New Roman" w:hAnsi="Times New Roman"/>
          <w:sz w:val="24"/>
          <w:szCs w:val="24"/>
        </w:rPr>
        <w:t xml:space="preserve"> на глава Осемнадесета са регламентирали действията, които съответната общинска избирателна комисия следва да предприеме за запазване и попълване на състава на вече избрания и функциониращ общински съвет. Съобразно чл. 458, ал.1 от ИК, както и в унисон с чл. 30, ал.6, изр. последно от ЗМСМА при предсрочно прекратяване на пълномощията на общински съветник съответната общинска избирателна комисия обявява за съветник следващия в съответната листа кандидат. </w:t>
      </w:r>
    </w:p>
    <w:p>
      <w:pPr>
        <w:pStyle w:val="style0"/>
        <w:suppressAutoHyphens w:val="false"/>
        <w:spacing w:after="0" w:before="0" w:line="100" w:lineRule="atLeast"/>
        <w:ind w:firstLine="709" w:left="0" w:right="0"/>
        <w:contextualSpacing w:val="false"/>
      </w:pPr>
      <w:r>
        <w:rPr>
          <w:rFonts w:ascii="Times New Roman" w:hAnsi="Times New Roman"/>
          <w:sz w:val="24"/>
          <w:szCs w:val="24"/>
        </w:rPr>
        <w:t>Предвид гореизложеното и на основание чл.458, ал.1 от Изборния кодекс и чл.30, ал.6, изр. последно от ЗМСМА, Общинска избирателна комисия – град Сливен</w:t>
      </w:r>
    </w:p>
    <w:p>
      <w:pPr>
        <w:pStyle w:val="style0"/>
        <w:suppressAutoHyphens w:val="false"/>
        <w:spacing w:after="0" w:before="0" w:line="100" w:lineRule="atLeast"/>
        <w:contextualSpacing w:val="false"/>
      </w:pPr>
      <w:r>
        <w:rPr>
          <w:rFonts w:ascii="Times New Roman" w:hAnsi="Times New Roman"/>
          <w:sz w:val="24"/>
          <w:szCs w:val="24"/>
        </w:rPr>
      </w:r>
    </w:p>
    <w:p>
      <w:pPr>
        <w:pStyle w:val="style0"/>
        <w:suppressAutoHyphens w:val="false"/>
        <w:spacing w:after="0" w:before="0" w:line="100" w:lineRule="atLeast"/>
        <w:ind w:firstLine="709" w:left="0" w:right="0"/>
        <w:contextualSpacing w:val="false"/>
      </w:pPr>
      <w:r>
        <w:rPr>
          <w:rFonts w:ascii="Times New Roman" w:hAnsi="Times New Roman"/>
          <w:sz w:val="24"/>
          <w:szCs w:val="24"/>
        </w:rPr>
      </w:r>
    </w:p>
    <w:p>
      <w:pPr>
        <w:pStyle w:val="style0"/>
        <w:suppressAutoHyphens w:val="false"/>
        <w:spacing w:after="0" w:before="0" w:line="100" w:lineRule="atLeast"/>
        <w:ind w:firstLine="709" w:left="0" w:right="0"/>
        <w:contextualSpacing w:val="false"/>
        <w:jc w:val="center"/>
      </w:pPr>
      <w:r>
        <w:rPr>
          <w:rFonts w:ascii="Times New Roman" w:hAnsi="Times New Roman"/>
          <w:b/>
          <w:bCs/>
          <w:sz w:val="24"/>
          <w:szCs w:val="24"/>
        </w:rPr>
        <w:t>Р Е Ш И:</w:t>
      </w:r>
      <w:r>
        <w:rPr>
          <w:rFonts w:ascii="Times New Roman" w:hAnsi="Times New Roman"/>
          <w:sz w:val="24"/>
          <w:szCs w:val="24"/>
        </w:rPr>
        <w:t>  </w:t>
      </w:r>
    </w:p>
    <w:p>
      <w:pPr>
        <w:pStyle w:val="style0"/>
        <w:suppressAutoHyphens w:val="false"/>
        <w:spacing w:after="240" w:before="28" w:line="100" w:lineRule="atLeast"/>
        <w:ind w:firstLine="708" w:left="0" w:right="0"/>
        <w:contextualSpacing w:val="false"/>
        <w:jc w:val="both"/>
      </w:pPr>
      <w:r>
        <w:rPr>
          <w:rFonts w:ascii="Times New Roman" w:hAnsi="Times New Roman"/>
          <w:sz w:val="24"/>
          <w:szCs w:val="24"/>
        </w:rPr>
        <w:t>ПРЕКРАТЯВА ПЪЛНОМОЩИЯТА на общински съветник и ЗАЛИЧАВА</w:t>
      </w:r>
      <w:r>
        <w:rPr>
          <w:rStyle w:val="style16"/>
          <w:rFonts w:ascii="Times New Roman" w:hAnsi="Times New Roman"/>
          <w:sz w:val="24"/>
          <w:szCs w:val="24"/>
        </w:rPr>
        <w:t> </w:t>
      </w:r>
      <w:r>
        <w:rPr>
          <w:rFonts w:ascii="Times New Roman" w:hAnsi="Times New Roman"/>
          <w:sz w:val="24"/>
          <w:szCs w:val="24"/>
        </w:rPr>
        <w:t xml:space="preserve">от листата за общински съветници на ПП ГЕРБ </w:t>
      </w:r>
      <w:r>
        <w:rPr>
          <w:rFonts w:ascii="Times New Roman" w:hAnsi="Times New Roman"/>
          <w:b/>
          <w:sz w:val="24"/>
          <w:szCs w:val="24"/>
        </w:rPr>
        <w:t xml:space="preserve">Стефан Тончев Кондузов, с ЕГН……………… </w:t>
      </w:r>
    </w:p>
    <w:p>
      <w:pPr>
        <w:pStyle w:val="style23"/>
        <w:shd w:fill="FFFFFF" w:val="clear"/>
        <w:spacing w:after="28" w:before="28" w:line="300" w:lineRule="atLeast"/>
        <w:ind w:firstLine="708" w:left="0" w:right="0"/>
        <w:contextualSpacing w:val="false"/>
        <w:jc w:val="both"/>
      </w:pPr>
      <w:r>
        <w:rPr/>
        <w:t>ОБЯВЯВА</w:t>
      </w:r>
      <w:r>
        <w:rPr>
          <w:rStyle w:val="style16"/>
        </w:rPr>
        <w:t> </w:t>
      </w:r>
      <w:r>
        <w:rPr>
          <w:rStyle w:val="style16"/>
          <w:b/>
        </w:rPr>
        <w:t>ЗА ИЗБРАН</w:t>
      </w:r>
      <w:r>
        <w:rPr>
          <w:rStyle w:val="style16"/>
        </w:rPr>
        <w:t xml:space="preserve"> </w:t>
      </w:r>
      <w:r>
        <w:rPr/>
        <w:t>ЖИВКО АЛЕКСАНДРОВ МИНЧЕВ</w:t>
      </w:r>
      <w:r>
        <w:rPr>
          <w:b/>
        </w:rPr>
        <w:t xml:space="preserve"> с ЕГН……………… </w:t>
      </w:r>
      <w:r>
        <w:rPr/>
        <w:t xml:space="preserve"> </w:t>
      </w:r>
      <w:r>
        <w:rPr>
          <w:b w:val="false"/>
        </w:rPr>
        <w:t>като</w:t>
      </w:r>
      <w:r>
        <w:rPr/>
        <w:t xml:space="preserve"> общински съветник от листата на ПП ГЕРБ.</w:t>
      </w:r>
    </w:p>
    <w:p>
      <w:pPr>
        <w:pStyle w:val="style23"/>
        <w:shd w:fill="FFFFFF" w:val="clear"/>
        <w:spacing w:after="28" w:before="28" w:line="300" w:lineRule="atLeast"/>
        <w:ind w:firstLine="708" w:left="0" w:right="0"/>
        <w:contextualSpacing w:val="false"/>
        <w:jc w:val="both"/>
      </w:pPr>
      <w:r>
        <w:rPr>
          <w:b/>
          <w:bCs/>
        </w:rPr>
        <w:t>Да се издаде</w:t>
      </w:r>
      <w:r>
        <w:rPr/>
        <w:t> Удостоверение (Приложение № 89-МИ) на новообявения общински съветник, а на заличения - да се анулира издаденото му  такова.</w:t>
      </w:r>
    </w:p>
    <w:p>
      <w:pPr>
        <w:pStyle w:val="style0"/>
        <w:suppressAutoHyphens w:val="false"/>
        <w:spacing w:after="28" w:before="28" w:line="100" w:lineRule="atLeast"/>
        <w:ind w:firstLine="708" w:left="0" w:right="0"/>
        <w:contextualSpacing w:val="false"/>
      </w:pPr>
      <w:r>
        <w:rPr>
          <w:rFonts w:ascii="Times New Roman" w:hAnsi="Times New Roman"/>
          <w:sz w:val="24"/>
          <w:szCs w:val="24"/>
        </w:rPr>
        <w:t>Настоящото решение представлява неразделна част от решение № 626 -МИ/НР от 27.10.2015г. на ОИК – Сливен.</w:t>
      </w:r>
    </w:p>
    <w:p>
      <w:pPr>
        <w:pStyle w:val="style0"/>
        <w:shd w:fill="FFFFFF" w:val="clear"/>
        <w:spacing w:after="28" w:before="28"/>
        <w:ind w:firstLine="708" w:left="0" w:right="0"/>
        <w:contextualSpacing w:val="false"/>
        <w:jc w:val="both"/>
      </w:pPr>
      <w:r>
        <w:rPr>
          <w:rFonts w:ascii="Times New Roman" w:hAnsi="Times New Roman"/>
          <w:sz w:val="24"/>
          <w:szCs w:val="24"/>
        </w:rPr>
      </w:r>
    </w:p>
    <w:p>
      <w:pPr>
        <w:pStyle w:val="style0"/>
        <w:spacing w:after="0" w:before="0"/>
        <w:contextualSpacing w:val="false"/>
        <w:jc w:val="both"/>
      </w:pPr>
      <w:r>
        <w:rPr>
          <w:rFonts w:ascii="Times New Roman" w:hAnsi="Times New Roman"/>
          <w:sz w:val="24"/>
          <w:szCs w:val="24"/>
        </w:rPr>
        <w:t xml:space="preserve">ГЛАСУВАЛИ: 13 - </w:t>
      </w:r>
      <w:r>
        <w:rPr>
          <w:rFonts w:ascii="Times New Roman" w:cs="Times New Roman" w:hAnsi="Times New Roman"/>
          <w:sz w:val="24"/>
          <w:szCs w:val="24"/>
        </w:rPr>
        <w:t xml:space="preserve">Росица Василева Тодорова, Мария Асенова Чомпова, </w:t>
      </w:r>
      <w:r>
        <w:rPr>
          <w:rFonts w:ascii="Times New Roman" w:cs="Times New Roman" w:hAnsi="Times New Roman"/>
          <w:sz w:val="24"/>
          <w:szCs w:val="24"/>
          <w:lang w:val="en-US"/>
        </w:rPr>
        <w:t>Димитър Любозаров Въндев</w:t>
      </w:r>
      <w:r>
        <w:rPr>
          <w:rFonts w:ascii="Times New Roman" w:cs="Times New Roman" w:hAnsi="Times New Roman"/>
          <w:sz w:val="24"/>
          <w:szCs w:val="24"/>
        </w:rPr>
        <w:t xml:space="preserve">, Фатме Фикретова Мустафова, Стелли Славова Стефанова, </w:t>
      </w:r>
      <w:r>
        <w:rPr>
          <w:rFonts w:ascii="Times New Roman" w:cs="Times New Roman" w:hAnsi="Times New Roman"/>
          <w:sz w:val="24"/>
          <w:szCs w:val="24"/>
          <w:lang w:val="en-US"/>
        </w:rPr>
        <w:t>Петя Руменова Курдова</w:t>
      </w:r>
      <w:r>
        <w:rPr>
          <w:rFonts w:ascii="Times New Roman" w:cs="Times New Roman" w:hAnsi="Times New Roman"/>
          <w:sz w:val="24"/>
          <w:szCs w:val="24"/>
        </w:rPr>
        <w:t>, Любомир Асенов Захариев, Елеонора Димитрова Кулишева – Денчева,</w:t>
      </w:r>
      <w:r>
        <w:rPr>
          <w:rFonts w:ascii="Times New Roman" w:cs="Times New Roman" w:hAnsi="Times New Roman"/>
          <w:sz w:val="24"/>
          <w:szCs w:val="24"/>
          <w:lang w:val="en-US"/>
        </w:rPr>
        <w:t xml:space="preserve"> Севда Хюсеинова Османова</w:t>
      </w:r>
      <w:r>
        <w:rPr>
          <w:rFonts w:ascii="Times New Roman" w:cs="Times New Roman" w:hAnsi="Times New Roman"/>
          <w:sz w:val="24"/>
          <w:szCs w:val="24"/>
        </w:rPr>
        <w:t xml:space="preserve">, Пепа Миткова Митева, Росица Колева Колева, </w:t>
      </w:r>
      <w:r>
        <w:rPr>
          <w:rFonts w:ascii="Times New Roman" w:cs="Times New Roman" w:hAnsi="Times New Roman"/>
          <w:sz w:val="24"/>
          <w:szCs w:val="24"/>
          <w:lang w:val="en-US"/>
        </w:rPr>
        <w:t>Лъчезар Панайотов Дойчев</w:t>
      </w:r>
      <w:r>
        <w:rPr>
          <w:rFonts w:ascii="Times New Roman" w:cs="Times New Roman" w:hAnsi="Times New Roman"/>
          <w:sz w:val="24"/>
          <w:szCs w:val="24"/>
        </w:rPr>
        <w:t>, Виолета Колева Калчева „ЗА" и 0 „против".</w:t>
      </w:r>
    </w:p>
    <w:p>
      <w:pPr>
        <w:pStyle w:val="style0"/>
        <w:spacing w:after="0" w:before="0"/>
        <w:contextualSpacing w:val="false"/>
        <w:jc w:val="both"/>
      </w:pPr>
      <w:r>
        <w:rPr>
          <w:rFonts w:ascii="Times New Roman" w:hAnsi="Times New Roman"/>
          <w:sz w:val="24"/>
          <w:szCs w:val="24"/>
        </w:rPr>
        <w:t>Предложението бе прието с пълно мнозинство.</w:t>
      </w:r>
    </w:p>
    <w:p>
      <w:pPr>
        <w:pStyle w:val="style0"/>
        <w:spacing w:after="0" w:before="0"/>
        <w:contextualSpacing w:val="false"/>
        <w:jc w:val="both"/>
      </w:pPr>
      <w:r>
        <w:rPr>
          <w:rFonts w:ascii="Times New Roman" w:hAnsi="Times New Roman"/>
          <w:sz w:val="24"/>
          <w:szCs w:val="24"/>
        </w:rPr>
      </w:r>
    </w:p>
    <w:p>
      <w:pPr>
        <w:pStyle w:val="style0"/>
        <w:spacing w:after="0" w:before="0"/>
        <w:contextualSpacing w:val="false"/>
        <w:jc w:val="both"/>
      </w:pPr>
      <w:r>
        <w:rPr>
          <w:rFonts w:ascii="Times New Roman" w:hAnsi="Times New Roman"/>
          <w:sz w:val="24"/>
          <w:szCs w:val="24"/>
        </w:rPr>
        <w:t>Заседанието се закри в 12,30 ч., поради изчерпване на дневния ред.</w:t>
      </w:r>
    </w:p>
    <w:p>
      <w:pPr>
        <w:pStyle w:val="style0"/>
        <w:spacing w:after="0" w:before="0"/>
        <w:contextualSpacing w:val="false"/>
        <w:jc w:val="both"/>
      </w:pPr>
      <w:r>
        <w:rPr>
          <w:rFonts w:ascii="Times New Roman" w:hAnsi="Times New Roman"/>
          <w:sz w:val="24"/>
          <w:szCs w:val="24"/>
        </w:rPr>
      </w:r>
    </w:p>
    <w:p>
      <w:pPr>
        <w:pStyle w:val="style0"/>
        <w:spacing w:after="0" w:before="0"/>
        <w:contextualSpacing w:val="false"/>
        <w:jc w:val="both"/>
      </w:pPr>
      <w:r>
        <w:rPr>
          <w:rFonts w:ascii="Times New Roman" w:hAnsi="Times New Roman"/>
          <w:sz w:val="24"/>
          <w:szCs w:val="24"/>
        </w:rPr>
      </w:r>
    </w:p>
    <w:p>
      <w:pPr>
        <w:pStyle w:val="style0"/>
        <w:spacing w:after="0" w:before="0"/>
        <w:contextualSpacing w:val="false"/>
        <w:jc w:val="both"/>
      </w:pPr>
      <w:r>
        <w:rPr>
          <w:rFonts w:ascii="Times New Roman" w:hAnsi="Times New Roman"/>
          <w:sz w:val="24"/>
          <w:szCs w:val="24"/>
        </w:rPr>
        <w:t>ПРЕДСЕДАТЕЛ:</w:t>
        <w:tab/>
        <w:tab/>
        <w:tab/>
        <w:tab/>
        <w:tab/>
        <w:t>СЕКРЕТАР:</w:t>
      </w:r>
    </w:p>
    <w:p>
      <w:pPr>
        <w:pStyle w:val="style0"/>
        <w:spacing w:after="0" w:before="0"/>
        <w:contextualSpacing w:val="false"/>
        <w:jc w:val="both"/>
      </w:pPr>
      <w:r>
        <w:rPr>
          <w:rFonts w:ascii="Times New Roman" w:hAnsi="Times New Roman"/>
          <w:sz w:val="24"/>
          <w:szCs w:val="24"/>
        </w:rPr>
        <w:t xml:space="preserve">                  </w:t>
      </w:r>
      <w:r>
        <w:rPr>
          <w:rFonts w:ascii="Times New Roman" w:hAnsi="Times New Roman"/>
          <w:sz w:val="24"/>
          <w:szCs w:val="24"/>
        </w:rPr>
        <w:t>/Росица Тодорова/                                                 /Фатме Мустафова/</w:t>
      </w:r>
    </w:p>
    <w:p>
      <w:pPr>
        <w:pStyle w:val="style0"/>
        <w:spacing w:after="200" w:before="0"/>
        <w:contextualSpacing w:val="false"/>
      </w:pPr>
      <w:r>
        <w:rPr/>
      </w:r>
    </w:p>
    <w:sectPr>
      <w:type w:val="nextPage"/>
      <w:pgSz w:h="16838" w:w="11906"/>
      <w:pgMar w:bottom="1261" w:footer="0" w:gutter="0" w:header="0" w:left="1417" w:right="566"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Times New Roman" w:eastAsia="Times New Roman" w:hAnsi="Calibri"/>
      <w:color w:val="auto"/>
      <w:sz w:val="22"/>
      <w:szCs w:val="22"/>
      <w:lang w:bidi="ar-SA" w:eastAsia="bg-BG" w:val="bg-BG"/>
    </w:rPr>
  </w:style>
  <w:style w:styleId="style15" w:type="character">
    <w:name w:val="Default Paragraph Font"/>
    <w:next w:val="style15"/>
    <w:rPr/>
  </w:style>
  <w:style w:styleId="style16" w:type="character">
    <w:name w:val="apple-converted-space"/>
    <w:basedOn w:val="style15"/>
    <w:next w:val="style16"/>
    <w:rPr/>
  </w:style>
  <w:style w:styleId="style17" w:type="character">
    <w:name w:val="Strong Emphasis"/>
    <w:next w:val="style17"/>
    <w:rPr>
      <w:b/>
      <w:bCs/>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cs="Mangal"/>
    </w:rPr>
  </w:style>
  <w:style w:styleId="style21" w:type="paragraph">
    <w:name w:val="Caption"/>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Normal (Web)"/>
    <w:basedOn w:val="style0"/>
    <w:next w:val="style23"/>
    <w:pPr>
      <w:suppressAutoHyphens w:val="false"/>
      <w:spacing w:after="28" w:before="28" w:line="100" w:lineRule="atLeast"/>
      <w:contextualSpacing w:val="false"/>
    </w:pPr>
    <w:rPr>
      <w:rFonts w:ascii="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2015-11-17T19:51:00.00Z</dcterms:created>
  <dc:creator>Веселин Дяков</dc:creator>
  <cp:lastModifiedBy>Веселин Дяков</cp:lastModifiedBy>
  <dcterms:modified xsi:type="dcterms:W3CDTF">2015-11-17T19:52:00.00Z</dcterms:modified>
  <cp:revision>2</cp:revision>
</cp:coreProperties>
</file>